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</w:t>
      </w:r>
      <w:r w:rsidR="00B36744">
        <w:rPr>
          <w:rFonts w:eastAsia="Times New Roman"/>
          <w:b/>
          <w:bCs/>
          <w:noProof/>
          <w:color w:val="000000" w:themeColor="text1"/>
          <w:lang w:eastAsia="it-IT"/>
        </w:rPr>
        <w:t>2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  <w:r w:rsidR="004E5F58">
        <w:rPr>
          <w:rFonts w:eastAsia="Times New Roman"/>
          <w:b/>
          <w:bCs/>
          <w:color w:val="000000" w:themeColor="text1"/>
          <w:lang w:eastAsia="it-IT"/>
        </w:rPr>
        <w:t>2</w:t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B81A1D">
        <w:rPr>
          <w:b/>
          <w:color w:val="000000" w:themeColor="text1"/>
        </w:rPr>
        <w:t>120-</w:t>
      </w:r>
      <w:r w:rsidR="0095659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956597" w:rsidRPr="00901BDF" w:rsidRDefault="009C678D" w:rsidP="004E5F58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="004E5F58" w:rsidRPr="00225AAD">
        <w:rPr>
          <w:b/>
          <w:lang w:eastAsia="en-US"/>
        </w:rPr>
        <w:t xml:space="preserve">SACCHE TERNARIE CENTRALI CON ELETTROLITI per pazienti ipercatabolici con fonte lipidica ricca in acidi grassi omega 3. </w:t>
      </w:r>
      <w:r w:rsidR="004E5F58" w:rsidRPr="004E5F58">
        <w:rPr>
          <w:lang w:eastAsia="en-US"/>
        </w:rPr>
        <w:t>Volume 850 – 1.250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B81A1D" w:rsidTr="00B81A1D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81A1D" w:rsidRDefault="00B81A1D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81A1D" w:rsidRDefault="00B81A1D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1A1D" w:rsidRDefault="00B81A1D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A1D" w:rsidRDefault="00B81A1D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t>Rapporto acidi grassi omega 3/acidi grassi omega 6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81A1D" w:rsidTr="007A396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1D" w:rsidRDefault="00B81A1D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426E8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927A7"/>
    <w:rsid w:val="004349BF"/>
    <w:rsid w:val="00491F1A"/>
    <w:rsid w:val="004E5F58"/>
    <w:rsid w:val="00527BFD"/>
    <w:rsid w:val="0061347B"/>
    <w:rsid w:val="00624947"/>
    <w:rsid w:val="0065428D"/>
    <w:rsid w:val="006A193C"/>
    <w:rsid w:val="006B23A0"/>
    <w:rsid w:val="006C19E3"/>
    <w:rsid w:val="006D26E7"/>
    <w:rsid w:val="00730E44"/>
    <w:rsid w:val="007739C8"/>
    <w:rsid w:val="00786555"/>
    <w:rsid w:val="00870938"/>
    <w:rsid w:val="008B5D96"/>
    <w:rsid w:val="008C0CD1"/>
    <w:rsid w:val="00903966"/>
    <w:rsid w:val="009260D6"/>
    <w:rsid w:val="00956597"/>
    <w:rsid w:val="009845D6"/>
    <w:rsid w:val="009C678D"/>
    <w:rsid w:val="009F42BC"/>
    <w:rsid w:val="00A0155C"/>
    <w:rsid w:val="00A32177"/>
    <w:rsid w:val="00A37494"/>
    <w:rsid w:val="00A9370F"/>
    <w:rsid w:val="00B36744"/>
    <w:rsid w:val="00B81A1D"/>
    <w:rsid w:val="00B92A8D"/>
    <w:rsid w:val="00B9300B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512D"/>
  <w15:docId w15:val="{6804CC9F-BF9B-46D8-ADB4-83B90C8E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18</cp:revision>
  <dcterms:created xsi:type="dcterms:W3CDTF">2014-04-28T12:40:00Z</dcterms:created>
  <dcterms:modified xsi:type="dcterms:W3CDTF">2018-09-03T09:45:00Z</dcterms:modified>
</cp:coreProperties>
</file>